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D30" w:rsidRDefault="00162991">
      <w:pPr>
        <w:ind w:firstLineChars="200" w:firstLine="800"/>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疫情防控保供应工作总结</w:t>
      </w:r>
    </w:p>
    <w:p w:rsidR="00C07D30" w:rsidRPr="000053F3" w:rsidRDefault="000053F3">
      <w:pPr>
        <w:ind w:firstLineChars="200" w:firstLine="640"/>
        <w:jc w:val="center"/>
        <w:rPr>
          <w:rFonts w:ascii="楷体_GB2312" w:eastAsia="楷体_GB2312" w:hAnsi="仿宋_GB2312" w:cs="仿宋_GB2312" w:hint="eastAsia"/>
          <w:sz w:val="32"/>
          <w:szCs w:val="32"/>
        </w:rPr>
      </w:pPr>
      <w:r w:rsidRPr="000053F3">
        <w:rPr>
          <w:rFonts w:ascii="楷体_GB2312" w:eastAsia="楷体_GB2312" w:hAnsi="仿宋_GB2312" w:cs="仿宋_GB2312" w:hint="eastAsia"/>
          <w:sz w:val="32"/>
          <w:szCs w:val="32"/>
        </w:rPr>
        <w:t>联盟发展协调处  李晓蕾</w:t>
      </w:r>
    </w:p>
    <w:p w:rsidR="00C07D30" w:rsidRDefault="0016299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按照中心党委的安排，于</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日接到协助局电子商务处开展重点电商平台监测工作。主要任务包括：</w:t>
      </w:r>
      <w:r>
        <w:rPr>
          <w:rFonts w:ascii="仿宋_GB2312" w:eastAsia="仿宋_GB2312" w:hAnsi="仿宋_GB2312" w:cs="仿宋_GB2312" w:hint="eastAsia"/>
          <w:b/>
          <w:bCs/>
          <w:sz w:val="32"/>
          <w:szCs w:val="32"/>
        </w:rPr>
        <w:t>一</w:t>
      </w:r>
      <w:r>
        <w:rPr>
          <w:rFonts w:ascii="仿宋_GB2312" w:eastAsia="仿宋_GB2312" w:hAnsi="仿宋_GB2312" w:cs="仿宋_GB2312" w:hint="eastAsia"/>
          <w:sz w:val="32"/>
          <w:szCs w:val="32"/>
        </w:rPr>
        <w:t>是</w:t>
      </w:r>
      <w:r>
        <w:rPr>
          <w:rFonts w:ascii="仿宋_GB2312" w:eastAsia="仿宋_GB2312" w:hAnsi="仿宋_GB2312" w:cs="仿宋_GB2312" w:hint="eastAsia"/>
          <w:sz w:val="32"/>
          <w:szCs w:val="32"/>
        </w:rPr>
        <w:t>跟踪掌握企业保供工作落实情况。与</w:t>
      </w:r>
      <w:r>
        <w:rPr>
          <w:rFonts w:ascii="仿宋_GB2312" w:eastAsia="仿宋_GB2312" w:hAnsi="仿宋_GB2312" w:cs="仿宋_GB2312" w:hint="eastAsia"/>
          <w:sz w:val="32"/>
          <w:szCs w:val="32"/>
        </w:rPr>
        <w:t>电商平台</w:t>
      </w:r>
      <w:r>
        <w:rPr>
          <w:rFonts w:ascii="仿宋_GB2312" w:eastAsia="仿宋_GB2312" w:hAnsi="仿宋_GB2312" w:cs="仿宋_GB2312" w:hint="eastAsia"/>
          <w:sz w:val="32"/>
          <w:szCs w:val="32"/>
        </w:rPr>
        <w:t>企业联络人建立联系机制，全面了解掌握企业生活物资供应保障、运输补给、配送服务等整体情况，对于企业保供中存在的困难问题，及时反馈并推动协调解决。</w:t>
      </w: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是</w:t>
      </w:r>
      <w:r>
        <w:rPr>
          <w:rFonts w:ascii="仿宋_GB2312" w:eastAsia="仿宋_GB2312" w:hAnsi="仿宋_GB2312" w:cs="仿宋_GB2312" w:hint="eastAsia"/>
          <w:sz w:val="32"/>
          <w:szCs w:val="32"/>
        </w:rPr>
        <w:t>抽查监测企业物资供应和下单配送情况。</w:t>
      </w:r>
      <w:r>
        <w:rPr>
          <w:rFonts w:ascii="仿宋_GB2312" w:eastAsia="仿宋_GB2312" w:hAnsi="仿宋_GB2312" w:cs="仿宋_GB2312" w:hint="eastAsia"/>
          <w:sz w:val="32"/>
          <w:szCs w:val="32"/>
        </w:rPr>
        <w:t>通过线上下单测试、线下实地检查等方式，实时监测企业前置仓货物供给、下单配送等情况，对于缺货、无法下单、配送人员不足等问题，督导企业采取措施及时解决，企业落实情况及时反馈局电子商务处。重点关注封控区、管控区、临时管控区，检查抽查中要督促提醒企业工作人员落实防疫要求。</w:t>
      </w:r>
      <w:r>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是</w:t>
      </w:r>
      <w:r>
        <w:rPr>
          <w:rFonts w:ascii="仿宋_GB2312" w:eastAsia="仿宋_GB2312" w:hAnsi="仿宋_GB2312" w:cs="仿宋_GB2312" w:hint="eastAsia"/>
          <w:sz w:val="32"/>
          <w:szCs w:val="32"/>
        </w:rPr>
        <w:t>协助开展数据统计分析工作。对每日检查情况进行汇总分析，每日</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前反馈相关情况；</w:t>
      </w:r>
      <w:r>
        <w:rPr>
          <w:rFonts w:ascii="仿宋_GB2312" w:eastAsia="仿宋_GB2312" w:hAnsi="仿宋_GB2312" w:cs="仿宋_GB2312" w:hint="eastAsia"/>
          <w:sz w:val="32"/>
          <w:szCs w:val="32"/>
        </w:rPr>
        <w:t>协助局电子商务处汇总统计相关数据，为领导分析决策提供数据支撑。</w:t>
      </w:r>
    </w:p>
    <w:p w:rsidR="00C07D30" w:rsidRDefault="0016299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本次保供工作正值首都疫情防控严峻时刻，期间还夹杂“封城”“静默”谣言，险些造成抢菜、屯购恐慌。局</w:t>
      </w:r>
      <w:r>
        <w:rPr>
          <w:rFonts w:ascii="仿宋_GB2312" w:eastAsia="仿宋_GB2312" w:hAnsi="仿宋_GB2312" w:cs="仿宋_GB2312" w:hint="eastAsia"/>
          <w:sz w:val="32"/>
          <w:szCs w:val="32"/>
        </w:rPr>
        <w:t>领导对电商平台供应情况非常重视，我们每日均将数据收集整理好后及时提供给电子商务处以便撰写电商平台保供工作情况汇报。在局电子商务处的指导下，我与京东、美团、叮咚</w:t>
      </w:r>
      <w:r>
        <w:rPr>
          <w:rFonts w:ascii="仿宋_GB2312" w:eastAsia="仿宋_GB2312" w:hAnsi="仿宋_GB2312" w:cs="仿宋_GB2312" w:hint="eastAsia"/>
          <w:sz w:val="32"/>
          <w:szCs w:val="32"/>
        </w:rPr>
        <w:lastRenderedPageBreak/>
        <w:t>买菜、盒马生鲜、每日优鲜等重点电商平台的工作人员建立密切联系，每日对其平台上销售的生鲜物资、米面粮油销售库存及前置仓和配送员数量等情况进行统计分析。截至</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日，包含周末、五一假期共完成</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期市内临时通行证发放情况统计表、</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期生鲜电商企业供应情况表、</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期重点保供电商平台销售供应情况表、</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期应急物资转运证明发放情况统计表。</w:t>
      </w:r>
    </w:p>
    <w:p w:rsidR="00C07D30" w:rsidRDefault="0016299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从事保供工作期间，由于要</w:t>
      </w:r>
      <w:r>
        <w:rPr>
          <w:rFonts w:ascii="仿宋_GB2312" w:eastAsia="仿宋_GB2312" w:hAnsi="仿宋_GB2312" w:cs="仿宋_GB2312" w:hint="eastAsia"/>
          <w:sz w:val="32"/>
          <w:szCs w:val="32"/>
        </w:rPr>
        <w:t>兼顾服贸联盟本职工作，往往是白天一边撰写秘书处相关工作制度、修改秘书处方案的同时联系电商企业收集数据，利用中午午休时间汇总整理数据及时反馈电子商务处。由于要对前一天晚</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点至当天晚</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点</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小时企业销售库存数据进行汇总，因此每晚</w:t>
      </w:r>
      <w:r>
        <w:rPr>
          <w:rFonts w:ascii="仿宋_GB2312" w:eastAsia="仿宋_GB2312" w:hAnsi="仿宋_GB2312" w:cs="仿宋_GB2312" w:hint="eastAsia"/>
          <w:sz w:val="32"/>
          <w:szCs w:val="32"/>
        </w:rPr>
        <w:t>8:30</w:t>
      </w:r>
      <w:r>
        <w:rPr>
          <w:rFonts w:ascii="仿宋_GB2312" w:eastAsia="仿宋_GB2312" w:hAnsi="仿宋_GB2312" w:cs="仿宋_GB2312" w:hint="eastAsia"/>
          <w:sz w:val="32"/>
          <w:szCs w:val="32"/>
        </w:rPr>
        <w:t>左右联系企业进行一轮重点电商企业数据收集和整理工作，有时工作结束已到晚上</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点左右。保供工作虽时间紧、任务重，充满挑战，但也富有意义并收获颇丰，让我学习到了如何与电商企业进行有效沟通、如何完成数据收集和汇总，并且了解了电商平台企业的工作内容。此外，在居家办公期间，报名所居住社区志</w:t>
      </w:r>
      <w:r>
        <w:rPr>
          <w:rFonts w:ascii="仿宋_GB2312" w:eastAsia="仿宋_GB2312" w:hAnsi="仿宋_GB2312" w:cs="仿宋_GB2312" w:hint="eastAsia"/>
          <w:sz w:val="32"/>
          <w:szCs w:val="32"/>
        </w:rPr>
        <w:t>愿者工作，希望以自己的实际行动，守护首都疫情防控“民生线”，为疫情防控和民生物资保障工作贡献一份力量。</w:t>
      </w:r>
      <w:bookmarkStart w:id="0" w:name="_GoBack"/>
      <w:bookmarkEnd w:id="0"/>
    </w:p>
    <w:p w:rsidR="00C07D30" w:rsidRDefault="00C07D30">
      <w:pPr>
        <w:rPr>
          <w:rFonts w:ascii="仿宋_GB2312" w:eastAsia="仿宋_GB2312" w:hAnsi="仿宋_GB2312" w:cs="仿宋_GB2312"/>
          <w:sz w:val="32"/>
          <w:szCs w:val="32"/>
        </w:rPr>
      </w:pPr>
    </w:p>
    <w:sectPr w:rsidR="00C07D30" w:rsidSect="00C07D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991" w:rsidRDefault="00162991" w:rsidP="000053F3">
      <w:r>
        <w:separator/>
      </w:r>
    </w:p>
  </w:endnote>
  <w:endnote w:type="continuationSeparator" w:id="1">
    <w:p w:rsidR="00162991" w:rsidRDefault="00162991" w:rsidP="00005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991" w:rsidRDefault="00162991" w:rsidP="000053F3">
      <w:r>
        <w:separator/>
      </w:r>
    </w:p>
  </w:footnote>
  <w:footnote w:type="continuationSeparator" w:id="1">
    <w:p w:rsidR="00162991" w:rsidRDefault="00162991" w:rsidP="000053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45E1B"/>
    <w:rsid w:val="000053F3"/>
    <w:rsid w:val="00162991"/>
    <w:rsid w:val="00345E1B"/>
    <w:rsid w:val="00C07D30"/>
    <w:rsid w:val="203F66F1"/>
    <w:rsid w:val="2D083AB5"/>
    <w:rsid w:val="2D796E1E"/>
    <w:rsid w:val="5DE81EF8"/>
    <w:rsid w:val="7F8643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7D3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053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053F3"/>
    <w:rPr>
      <w:rFonts w:asciiTheme="minorHAnsi" w:eastAsiaTheme="minorEastAsia" w:hAnsiTheme="minorHAnsi" w:cstheme="minorBidi"/>
      <w:kern w:val="2"/>
      <w:sz w:val="18"/>
      <w:szCs w:val="18"/>
    </w:rPr>
  </w:style>
  <w:style w:type="paragraph" w:styleId="a4">
    <w:name w:val="footer"/>
    <w:basedOn w:val="a"/>
    <w:link w:val="Char0"/>
    <w:rsid w:val="000053F3"/>
    <w:pPr>
      <w:tabs>
        <w:tab w:val="center" w:pos="4153"/>
        <w:tab w:val="right" w:pos="8306"/>
      </w:tabs>
      <w:snapToGrid w:val="0"/>
      <w:jc w:val="left"/>
    </w:pPr>
    <w:rPr>
      <w:sz w:val="18"/>
      <w:szCs w:val="18"/>
    </w:rPr>
  </w:style>
  <w:style w:type="character" w:customStyle="1" w:styleId="Char0">
    <w:name w:val="页脚 Char"/>
    <w:basedOn w:val="a0"/>
    <w:link w:val="a4"/>
    <w:rsid w:val="000053F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150</Words>
  <Characters>855</Characters>
  <Application>Microsoft Office Word</Application>
  <DocSecurity>0</DocSecurity>
  <Lines>7</Lines>
  <Paragraphs>2</Paragraphs>
  <ScaleCrop>false</ScaleCrop>
  <Company>Microsoft</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dc:creator>
  <cp:lastModifiedBy>郝赢赢</cp:lastModifiedBy>
  <cp:revision>2</cp:revision>
  <dcterms:created xsi:type="dcterms:W3CDTF">2022-05-19T03:47:00Z</dcterms:created>
  <dcterms:modified xsi:type="dcterms:W3CDTF">2022-06-16T02:41:00Z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